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B2" w:rsidRDefault="004C63CA">
      <w:pPr>
        <w:spacing w:line="1000" w:lineRule="exact"/>
        <w:jc w:val="center"/>
        <w:rPr>
          <w:rFonts w:ascii="华文新魏" w:eastAsia="华文新魏"/>
          <w:b/>
          <w:color w:val="FF0000"/>
          <w:spacing w:val="70"/>
          <w:sz w:val="96"/>
          <w:szCs w:val="96"/>
        </w:rPr>
      </w:pPr>
      <w:r>
        <w:rPr>
          <w:rFonts w:ascii="华文新魏" w:eastAsia="华文新魏" w:hint="eastAsia"/>
          <w:b/>
          <w:color w:val="FF0000"/>
          <w:spacing w:val="70"/>
          <w:sz w:val="96"/>
          <w:szCs w:val="96"/>
        </w:rPr>
        <w:t>武汉企业联合会</w:t>
      </w:r>
    </w:p>
    <w:p w:rsidR="00126BB2" w:rsidRDefault="004C63CA">
      <w:pPr>
        <w:spacing w:line="1000" w:lineRule="exact"/>
        <w:jc w:val="center"/>
        <w:rPr>
          <w:rFonts w:ascii="黑体" w:eastAsia="黑体"/>
          <w:color w:val="FF0000"/>
          <w:sz w:val="36"/>
          <w:szCs w:val="36"/>
          <w:u w:val="thick"/>
        </w:rPr>
      </w:pPr>
      <w:r>
        <w:rPr>
          <w:rFonts w:ascii="华文新魏" w:eastAsia="华文新魏" w:hint="eastAsia"/>
          <w:b/>
          <w:color w:val="FF0000"/>
          <w:spacing w:val="70"/>
          <w:sz w:val="96"/>
          <w:szCs w:val="96"/>
        </w:rPr>
        <w:t>武汉企业家协会</w:t>
      </w:r>
    </w:p>
    <w:p w:rsidR="00126BB2" w:rsidRPr="00BF222B" w:rsidRDefault="00BF222B">
      <w:pPr>
        <w:spacing w:line="320" w:lineRule="exact"/>
        <w:rPr>
          <w:rFonts w:ascii="黑体" w:eastAsia="黑体"/>
          <w:color w:val="FF0000"/>
          <w:sz w:val="36"/>
          <w:szCs w:val="36"/>
          <w:u w:val="thick"/>
        </w:rPr>
      </w:pPr>
      <w:r>
        <w:rPr>
          <w:rFonts w:ascii="黑体" w:eastAsia="黑体" w:hint="eastAsia"/>
          <w:color w:val="FF0000"/>
          <w:sz w:val="36"/>
          <w:szCs w:val="36"/>
          <w:u w:val="thick"/>
        </w:rPr>
        <w:t xml:space="preserve">                                              </w:t>
      </w:r>
    </w:p>
    <w:p w:rsidR="00126BB2" w:rsidRDefault="00126BB2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黑体" w:eastAsia="黑体" w:hAnsi="黑体" w:cstheme="majorEastAsia"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黑体" w:eastAsia="黑体" w:hAnsi="黑体" w:cstheme="majorEastAsia" w:hint="eastAsia"/>
          <w:bCs/>
          <w:color w:val="000000" w:themeColor="text1"/>
          <w:sz w:val="36"/>
          <w:szCs w:val="36"/>
          <w:shd w:val="clear" w:color="auto" w:fill="FFFFFF"/>
        </w:rPr>
        <w:t>关于举办《MarkSimos</w:t>
      </w:r>
      <w:r>
        <w:rPr>
          <w:rFonts w:asciiTheme="minorEastAsia" w:eastAsia="黑体" w:hAnsiTheme="minorEastAsia" w:cstheme="majorEastAsia" w:hint="eastAsia"/>
          <w:bCs/>
          <w:color w:val="000000" w:themeColor="text1"/>
          <w:sz w:val="36"/>
          <w:szCs w:val="36"/>
          <w:shd w:val="clear" w:color="auto" w:fill="FFFFFF"/>
        </w:rPr>
        <w:t>©</w:t>
      </w:r>
      <w:r>
        <w:rPr>
          <w:rFonts w:ascii="黑体" w:eastAsia="黑体" w:hAnsi="黑体" w:cstheme="majorEastAsia" w:hint="eastAsia"/>
          <w:bCs/>
          <w:color w:val="000000" w:themeColor="text1"/>
          <w:sz w:val="36"/>
          <w:szCs w:val="36"/>
          <w:shd w:val="clear" w:color="auto" w:fill="FFFFFF"/>
        </w:rPr>
        <w:t>:像CEO一样思考和行动》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jc w:val="center"/>
        <w:rPr>
          <w:rFonts w:ascii="黑体" w:eastAsia="黑体" w:hAnsi="黑体" w:cstheme="majorEastAsia"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黑体" w:eastAsia="黑体" w:hAnsi="黑体" w:cstheme="majorEastAsia" w:hint="eastAsia"/>
          <w:bCs/>
          <w:color w:val="000000" w:themeColor="text1"/>
          <w:sz w:val="36"/>
          <w:szCs w:val="36"/>
          <w:shd w:val="clear" w:color="auto" w:fill="FFFFFF"/>
        </w:rPr>
        <w:t>公益实训版权课程的通知</w:t>
      </w:r>
    </w:p>
    <w:p w:rsidR="00126BB2" w:rsidRDefault="00126BB2">
      <w:pPr>
        <w:pStyle w:val="a5"/>
        <w:widowControl/>
        <w:shd w:val="clear" w:color="auto" w:fill="FFFFFF"/>
        <w:spacing w:beforeAutospacing="0" w:afterAutospacing="0" w:line="520" w:lineRule="exact"/>
        <w:rPr>
          <w:rFonts w:asciiTheme="minorEastAsia" w:hAnsiTheme="minorEastAsia" w:cstheme="majorEastAsia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26BB2" w:rsidRDefault="004C63CA">
      <w:pPr>
        <w:spacing w:line="520" w:lineRule="exact"/>
        <w:rPr>
          <w:rFonts w:asciiTheme="minorEastAsia" w:hAnsiTheme="minorEastAsia" w:cs="宋体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sz w:val="28"/>
          <w:szCs w:val="28"/>
        </w:rPr>
        <w:t>各区企业联合会、企业家协会，市各行业协会、商会，各会员企业：</w:t>
      </w:r>
    </w:p>
    <w:p w:rsidR="00126BB2" w:rsidRDefault="004C63CA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“RUPT时代”、“中美博弈关系”、“新冠疫情”…企业正处在一个异常复杂、风险与机会并存的的经营环境里！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在瞬息万变的商业环境下，想要企业与时俱进，就必须让企业的核心管理层与时俱进，</w:t>
      </w:r>
      <w:r>
        <w:rPr>
          <w:rFonts w:asciiTheme="minorEastAsia" w:hAnsiTheme="minorEastAsia" w:cs="宋体" w:hint="eastAsia"/>
          <w:b/>
          <w:color w:val="000000" w:themeColor="text1"/>
          <w:sz w:val="28"/>
          <w:szCs w:val="28"/>
        </w:rPr>
        <w:t>像CEO一样思考</w:t>
      </w:r>
      <w:r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当下经营中面临现实问题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，提高科学决策能力</w:t>
      </w:r>
      <w:r>
        <w:rPr>
          <w:rFonts w:asciiTheme="minorEastAsia" w:hAnsiTheme="minorEastAsia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实现企业运营各个领域的持续</w:t>
      </w:r>
      <w:r>
        <w:rPr>
          <w:rFonts w:asciiTheme="minorEastAsia" w:hAnsiTheme="minorEastAsia" w:cs="宋体" w:hint="eastAsia"/>
          <w:bCs/>
          <w:color w:val="000000" w:themeColor="text1"/>
          <w:sz w:val="28"/>
          <w:szCs w:val="28"/>
          <w:shd w:val="clear" w:color="auto" w:fill="FFFFFF"/>
        </w:rPr>
        <w:t>改善与创新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126BB2" w:rsidRDefault="004C63CA">
      <w:pPr>
        <w:spacing w:line="52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那么，如何才能快速提升他们的管理能力呢？市面上通用的管理课程很多，不管是企业大学、培训机构还是MBA，都无法给管理者提供一个能切身体验并训练综合管理技能的平台；</w:t>
      </w:r>
      <w:r>
        <w:rPr>
          <w:rFonts w:asciiTheme="minorEastAsia" w:hAnsiTheme="minorEastAsia" w:cs="宋体" w:hint="eastAsia"/>
          <w:b/>
          <w:bCs/>
          <w:sz w:val="28"/>
          <w:szCs w:val="28"/>
          <w:shd w:val="clear" w:color="auto" w:fill="FFFFFF"/>
        </w:rPr>
        <w:t>而MarkSimos（全球首个在线商战模拟平台）就能很好的满足，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它是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以理论结合实践的商业模拟演练模式，实现跨越时空、辐射全球、随时随地的，</w:t>
      </w:r>
      <w:r>
        <w:rPr>
          <w:rFonts w:asciiTheme="minorEastAsia" w:hAnsiTheme="minorEastAsia" w:cs="宋体" w:hint="eastAsia"/>
          <w:b/>
          <w:bCs/>
          <w:sz w:val="28"/>
          <w:szCs w:val="28"/>
          <w:shd w:val="clear" w:color="auto" w:fill="FFFFFF"/>
        </w:rPr>
        <w:t>在高仿真、零风险的环境下，由三/五个核心高管现场模拟运营一家公司，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通过运营过程中信息洞察及各种决策考验与判断，帮助学员关注商业敏感度、 战略经营思维和全局观，快速形成CEO思维，全面提升管理技能。</w:t>
      </w:r>
    </w:p>
    <w:p w:rsidR="00126BB2" w:rsidRDefault="004C63CA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基于此，武汉企业联合会、武汉企业家协会与北京中博财智管理咨询有限公司决定引入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MarkSimos</w:t>
      </w:r>
      <w:r>
        <w:rPr>
          <w:rFonts w:asciiTheme="minorEastAsia" w:hAnsiTheme="minorEastAsia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高端商战模拟</w:t>
      </w:r>
      <w:r>
        <w:rPr>
          <w:rFonts w:asciiTheme="minorEastAsia" w:hAnsiTheme="minorEastAsia" w:cs="宋体" w:hint="eastAsia"/>
          <w:b/>
          <w:color w:val="000000" w:themeColor="text1"/>
          <w:sz w:val="28"/>
          <w:szCs w:val="28"/>
          <w:shd w:val="clear" w:color="auto" w:fill="FFFFFF"/>
        </w:rPr>
        <w:t>版权课程</w:t>
      </w:r>
      <w:r>
        <w:rPr>
          <w:rFonts w:asciiTheme="minorEastAsia" w:hAnsiTheme="minorEastAsia" w:cs="宋体" w:hint="eastAsia"/>
          <w:color w:val="000000" w:themeColor="text1"/>
          <w:sz w:val="28"/>
          <w:szCs w:val="28"/>
          <w:shd w:val="clear" w:color="auto" w:fill="FFFFFF"/>
        </w:rPr>
        <w:t>，联合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组织举办一期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《MarkSimos©:像CEO一样思考和行动》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公益实训班。</w:t>
      </w:r>
    </w:p>
    <w:p w:rsidR="00126BB2" w:rsidRDefault="004C63CA">
      <w:pPr>
        <w:spacing w:line="520" w:lineRule="exact"/>
        <w:ind w:firstLineChars="200" w:firstLine="562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lastRenderedPageBreak/>
        <w:t>一、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培训目标</w:t>
      </w:r>
    </w:p>
    <w:p w:rsidR="00126BB2" w:rsidRDefault="004C63CA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在实战模拟中培养企业管理者的商业敏锐力与战略思维、经营全局思维和财商思维等核心思维能力，像卓越的CEO一样思考当下经营中面临的现实问题，面对快速多变的复杂的经营环境，找准企业经营方向，选择并制定符合企业实际状况的经营策略，科学配置资源，在正确执行的同时建立竞争优势，最终实现公司的经营成功。</w:t>
      </w:r>
    </w:p>
    <w:p w:rsidR="00126BB2" w:rsidRDefault="004C63CA">
      <w:pPr>
        <w:spacing w:line="520" w:lineRule="exact"/>
        <w:ind w:firstLineChars="200" w:firstLine="562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培训对象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 xml:space="preserve"> 市、区两会及行业协会、商会会员企业总经理、副总经理，各业务部门负责人等企业中、高层管理者；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每班40-50人，每家企业限报2人（建议2人一组）；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参训名额先报先得，额满即止。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三、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  <w:t>培训地址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玉丰国际酒店（楚河汉街店）：武汉市武昌区中北路楚河汉街松竹路8号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四、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开班时间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2021年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11</w:t>
      </w:r>
      <w: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05-06</w:t>
      </w:r>
      <w:r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（拟定）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  <w:shd w:val="clear" w:color="auto" w:fill="FFFFFF"/>
        </w:rPr>
        <w:t>五、报名方式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黄老师  13128716371（微信同号）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卓老师  18674077699（微信同号）</w:t>
      </w:r>
    </w:p>
    <w:p w:rsidR="00126BB2" w:rsidRDefault="00126BB2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附：1、课程介绍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520" w:lineRule="exact"/>
        <w:ind w:firstLineChars="400" w:firstLine="1120"/>
        <w:rPr>
          <w:rFonts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2、报名表</w:t>
      </w:r>
    </w:p>
    <w:p w:rsidR="00126BB2" w:rsidRDefault="004C63CA">
      <w:pPr>
        <w:snapToGrid w:val="0"/>
        <w:spacing w:line="48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229870</wp:posOffset>
            </wp:positionV>
            <wp:extent cx="1604010" cy="1576705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230505</wp:posOffset>
            </wp:positionV>
            <wp:extent cx="1511300" cy="153035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171" cy="1530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6BB2" w:rsidRDefault="00126BB2">
      <w:pPr>
        <w:snapToGrid w:val="0"/>
        <w:spacing w:line="48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126BB2" w:rsidRDefault="00126BB2">
      <w:pPr>
        <w:snapToGrid w:val="0"/>
        <w:spacing w:line="480" w:lineRule="exact"/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126BB2" w:rsidRDefault="004C63CA">
      <w:pPr>
        <w:snapToGrid w:val="0"/>
        <w:spacing w:line="480" w:lineRule="exact"/>
        <w:jc w:val="righ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武汉企业联合会  武汉企业家协会</w:t>
      </w:r>
    </w:p>
    <w:p w:rsidR="00126BB2" w:rsidRDefault="004C63CA">
      <w:pPr>
        <w:snapToGrid w:val="0"/>
        <w:spacing w:line="480" w:lineRule="exact"/>
        <w:ind w:right="112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                     2021年10月11日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480" w:lineRule="exact"/>
        <w:rPr>
          <w:rFonts w:asciiTheme="minorEastAsia" w:hAnsi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附件1</w:t>
      </w:r>
    </w:p>
    <w:p w:rsidR="00126BB2" w:rsidRDefault="004C63CA">
      <w:pPr>
        <w:spacing w:line="480" w:lineRule="exact"/>
        <w:jc w:val="center"/>
        <w:rPr>
          <w:rFonts w:ascii="黑体" w:eastAsia="黑体" w:hAnsi="黑体" w:cstheme="majorEastAsia"/>
          <w:bCs/>
          <w:sz w:val="32"/>
          <w:szCs w:val="32"/>
        </w:rPr>
      </w:pPr>
      <w:r>
        <w:rPr>
          <w:rFonts w:ascii="黑体" w:eastAsia="黑体" w:hAnsi="黑体" w:cstheme="majorEastAsia" w:hint="eastAsia"/>
          <w:bCs/>
          <w:sz w:val="32"/>
          <w:szCs w:val="32"/>
        </w:rPr>
        <w:t>《MarkSimos</w:t>
      </w:r>
      <w:r>
        <w:rPr>
          <w:rFonts w:asciiTheme="minorEastAsia" w:eastAsia="黑体" w:hAnsiTheme="minorEastAsia" w:cstheme="majorEastAsia" w:hint="eastAsia"/>
          <w:bCs/>
          <w:color w:val="000000" w:themeColor="text1"/>
          <w:sz w:val="32"/>
          <w:szCs w:val="32"/>
          <w:shd w:val="clear" w:color="auto" w:fill="FFFFFF"/>
        </w:rPr>
        <w:t>©</w:t>
      </w:r>
      <w:r>
        <w:rPr>
          <w:rFonts w:ascii="黑体" w:eastAsia="黑体" w:hAnsi="黑体" w:cstheme="majorEastAsia" w:hint="eastAsia"/>
          <w:bCs/>
          <w:color w:val="000000" w:themeColor="text1"/>
          <w:sz w:val="32"/>
          <w:szCs w:val="32"/>
          <w:shd w:val="clear" w:color="auto" w:fill="FFFFFF"/>
        </w:rPr>
        <w:t>:</w:t>
      </w:r>
      <w:r>
        <w:rPr>
          <w:rFonts w:ascii="黑体" w:eastAsia="黑体" w:hAnsi="黑体" w:cstheme="majorEastAsia" w:hint="eastAsia"/>
          <w:bCs/>
          <w:sz w:val="32"/>
          <w:szCs w:val="32"/>
        </w:rPr>
        <w:t>像CEO一样思考和行动》</w:t>
      </w:r>
    </w:p>
    <w:p w:rsidR="00126BB2" w:rsidRDefault="004C63CA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="黑体" w:eastAsia="黑体" w:hAnsi="黑体" w:cstheme="majorEastAsia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theme="majorEastAsia" w:hint="eastAsia"/>
          <w:bCs/>
          <w:color w:val="000000" w:themeColor="text1"/>
          <w:sz w:val="32"/>
          <w:szCs w:val="32"/>
          <w:shd w:val="clear" w:color="auto" w:fill="FFFFFF"/>
        </w:rPr>
        <w:t>课程介绍</w:t>
      </w:r>
    </w:p>
    <w:p w:rsidR="00126BB2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val="zh-C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val="zh-CN"/>
        </w:rPr>
        <w:t>【课程背景】</w:t>
      </w: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拉姆查兰说：那些世界一流CEO的生意头脑看起来和街头小贩相差无几。这些CEO能够感受到机遇的存在并且利用它们，他们经营的公司年复一年地赢利。</w:t>
      </w: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在拉姆查兰看来，那些伟大的CEO与街头小贩都有着共同的思维方式，他们总是能够透过复杂的表象看到商业本质，化繁为简，抓住企业经营的根本要素——商业智慧。</w:t>
      </w:r>
    </w:p>
    <w:p w:rsidR="00126BB2" w:rsidRPr="00450305" w:rsidRDefault="00693F8E" w:rsidP="00693F8E">
      <w:pPr>
        <w:pStyle w:val="a8"/>
        <w:autoSpaceDE w:val="0"/>
        <w:autoSpaceDN w:val="0"/>
        <w:adjustRightInd w:val="0"/>
        <w:spacing w:line="480" w:lineRule="exact"/>
        <w:ind w:firstLine="48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这</w:t>
      </w:r>
      <w:r w:rsidR="004C63CA" w:rsidRPr="00450305">
        <w:rPr>
          <w:rFonts w:ascii="宋体" w:eastAsia="宋体" w:hAnsi="宋体" w:cs="宋体" w:hint="eastAsia"/>
          <w:kern w:val="0"/>
          <w:sz w:val="24"/>
          <w:lang w:val="zh-CN"/>
        </w:rPr>
        <w:t>是全球首个基于新兴市场数据、由世界一流研发团队开发而成的在线商战模拟</w:t>
      </w: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课程</w:t>
      </w:r>
      <w:r w:rsidR="004C63CA" w:rsidRPr="00450305">
        <w:rPr>
          <w:rFonts w:ascii="宋体" w:eastAsia="宋体" w:hAnsi="宋体" w:cs="宋体" w:hint="eastAsia"/>
          <w:kern w:val="0"/>
          <w:sz w:val="24"/>
          <w:lang w:val="zh-CN"/>
        </w:rPr>
        <w:t>，实现随时随地的商业模拟演练。它提供了一个在线商战模拟平台，可以让您在高仿真、零风险的环境下运营一家公司，在面对大量的市场数据信息时，能融合应用各种商业知识，在有限的资源和时间内快速洞察并协同做出科学的商业决策，实现市场份额与累计净利润的最大化。</w:t>
      </w: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b/>
          <w:bCs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b/>
          <w:bCs/>
          <w:kern w:val="0"/>
          <w:sz w:val="24"/>
          <w:lang w:val="zh-CN"/>
        </w:rPr>
        <w:t>【课程特色与优势】</w:t>
      </w:r>
    </w:p>
    <w:p w:rsidR="00126BB2" w:rsidRPr="00450305" w:rsidRDefault="004C63C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课程侧重于经营思维、商业全局观，</w:t>
      </w:r>
      <w:r w:rsidR="00693F8E" w:rsidRPr="00450305">
        <w:rPr>
          <w:rFonts w:ascii="宋体" w:eastAsia="宋体" w:hAnsi="宋体" w:cs="宋体" w:hint="eastAsia"/>
          <w:kern w:val="0"/>
          <w:sz w:val="24"/>
          <w:lang w:val="zh-CN"/>
        </w:rPr>
        <w:t>培养对</w:t>
      </w: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市场环境、竞争策略与营销运营等方面</w:t>
      </w:r>
      <w:r w:rsidR="00693F8E" w:rsidRPr="00450305">
        <w:rPr>
          <w:rFonts w:ascii="宋体" w:eastAsia="宋体" w:hAnsi="宋体" w:cs="宋体" w:hint="eastAsia"/>
          <w:kern w:val="0"/>
          <w:sz w:val="24"/>
          <w:lang w:val="zh-CN"/>
        </w:rPr>
        <w:t>的战略思考</w:t>
      </w: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；</w:t>
      </w:r>
    </w:p>
    <w:p w:rsidR="00126BB2" w:rsidRPr="00450305" w:rsidRDefault="004C63C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采用中国市场数据</w:t>
      </w:r>
      <w:r w:rsidR="00693F8E" w:rsidRPr="00450305">
        <w:rPr>
          <w:rFonts w:ascii="宋体" w:eastAsia="宋体" w:hAnsi="宋体" w:cs="宋体" w:hint="eastAsia"/>
          <w:kern w:val="0"/>
          <w:sz w:val="24"/>
          <w:lang w:val="zh-CN"/>
        </w:rPr>
        <w:t>，</w:t>
      </w: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还原真实、复杂的市场信息，提高模拟真实感、复杂性和挑战性；</w:t>
      </w:r>
    </w:p>
    <w:p w:rsidR="00126BB2" w:rsidRPr="00450305" w:rsidRDefault="004C63C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模拟公司4-6位核心角色，站在不同角度从全局来思考如何经营一家企业，共同达成企业经营目标；</w:t>
      </w:r>
    </w:p>
    <w:p w:rsidR="00126BB2" w:rsidRPr="00450305" w:rsidRDefault="00693F8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基于平台大数据的</w:t>
      </w:r>
      <w:r w:rsidR="004C63CA" w:rsidRPr="00450305">
        <w:rPr>
          <w:rFonts w:ascii="宋体" w:eastAsia="宋体" w:hAnsi="宋体" w:cs="宋体" w:hint="eastAsia"/>
          <w:kern w:val="0"/>
          <w:sz w:val="24"/>
          <w:lang w:val="zh-CN"/>
        </w:rPr>
        <w:t>电脑商战模拟，可实现跨行业对比分析，操作和结果更直观、严谨；</w:t>
      </w:r>
      <w:bookmarkStart w:id="0" w:name="_GoBack"/>
      <w:bookmarkEnd w:id="0"/>
    </w:p>
    <w:p w:rsidR="00126BB2" w:rsidRPr="00450305" w:rsidRDefault="004C63C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服务于大量不同行业标杆行业客户，累计服务超过15个行业，上千家公司，</w:t>
      </w:r>
      <w:r w:rsidR="00693F8E" w:rsidRPr="00450305">
        <w:rPr>
          <w:rFonts w:ascii="宋体" w:eastAsia="宋体" w:hAnsi="宋体" w:cs="宋体" w:hint="eastAsia"/>
          <w:kern w:val="0"/>
          <w:sz w:val="24"/>
          <w:lang w:val="zh-CN"/>
        </w:rPr>
        <w:t>逾</w:t>
      </w: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万学员；</w:t>
      </w:r>
    </w:p>
    <w:p w:rsidR="00126BB2" w:rsidRPr="00450305" w:rsidRDefault="004C63CA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textAlignment w:val="center"/>
        <w:rPr>
          <w:rFonts w:ascii="宋体" w:eastAsia="宋体" w:hAnsi="宋体" w:cs="宋体"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kern w:val="0"/>
          <w:sz w:val="24"/>
          <w:lang w:val="zh-CN"/>
        </w:rPr>
        <w:t>清华经管YES项目指定课程，广泛应用于复旦大学、上海财经、中央财经、中国科学院等30多所高校MBA课程。</w:t>
      </w:r>
    </w:p>
    <w:p w:rsidR="00693F8E" w:rsidRPr="00450305" w:rsidRDefault="00693F8E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b/>
          <w:bCs/>
          <w:kern w:val="0"/>
          <w:sz w:val="24"/>
          <w:lang w:val="zh-CN"/>
        </w:rPr>
      </w:pP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b/>
          <w:bCs/>
          <w:kern w:val="0"/>
          <w:sz w:val="24"/>
          <w:lang w:val="zh-CN"/>
        </w:rPr>
      </w:pPr>
      <w:r w:rsidRPr="00450305">
        <w:rPr>
          <w:rFonts w:ascii="宋体" w:eastAsia="宋体" w:hAnsi="宋体" w:cs="宋体" w:hint="eastAsia"/>
          <w:b/>
          <w:bCs/>
          <w:kern w:val="0"/>
          <w:sz w:val="24"/>
          <w:lang w:val="zh-CN"/>
        </w:rPr>
        <w:lastRenderedPageBreak/>
        <w:t>【课程收益】</w:t>
      </w: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  <w:r w:rsidRPr="0045030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112395</wp:posOffset>
            </wp:positionV>
            <wp:extent cx="5273040" cy="3730625"/>
            <wp:effectExtent l="0" t="0" r="0" b="3175"/>
            <wp:wrapNone/>
            <wp:docPr id="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微软雅黑" w:eastAsia="微软雅黑" w:hAnsi="微软雅黑" w:cs="微软雅黑"/>
          <w:kern w:val="0"/>
          <w:sz w:val="22"/>
          <w:szCs w:val="18"/>
          <w:lang w:val="zh-CN"/>
        </w:rPr>
      </w:pP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b/>
          <w:bCs/>
          <w:kern w:val="0"/>
          <w:sz w:val="24"/>
          <w:lang w:val="zh-CN"/>
        </w:rPr>
      </w:pPr>
    </w:p>
    <w:p w:rsidR="00693F8E" w:rsidRPr="00450305" w:rsidRDefault="00693F8E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b/>
          <w:bCs/>
          <w:kern w:val="0"/>
          <w:sz w:val="24"/>
          <w:lang w:val="zh-CN"/>
        </w:rPr>
      </w:pP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b/>
          <w:bCs/>
          <w:kern w:val="0"/>
          <w:sz w:val="24"/>
          <w:lang w:val="zh-CN"/>
        </w:rPr>
        <w:t>【课程时间】</w:t>
      </w:r>
      <w:r w:rsidRPr="00450305">
        <w:rPr>
          <w:rFonts w:ascii="宋体" w:eastAsia="宋体" w:hAnsi="宋体" w:cs="宋体" w:hint="eastAsia"/>
          <w:kern w:val="0"/>
          <w:sz w:val="24"/>
        </w:rPr>
        <w:t>2021年11月05-06日（两天，共12小时）</w:t>
      </w:r>
    </w:p>
    <w:p w:rsidR="00126BB2" w:rsidRPr="00450305" w:rsidRDefault="00126BB2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left"/>
        <w:textAlignment w:val="center"/>
        <w:rPr>
          <w:rFonts w:ascii="宋体" w:eastAsia="宋体" w:hAnsi="宋体" w:cs="宋体"/>
          <w:kern w:val="0"/>
          <w:sz w:val="24"/>
        </w:rPr>
      </w:pPr>
    </w:p>
    <w:p w:rsidR="00126BB2" w:rsidRPr="00450305" w:rsidRDefault="004C63CA">
      <w:pPr>
        <w:pStyle w:val="a8"/>
        <w:autoSpaceDE w:val="0"/>
        <w:autoSpaceDN w:val="0"/>
        <w:adjustRightInd w:val="0"/>
        <w:spacing w:line="480" w:lineRule="exact"/>
        <w:ind w:firstLineChars="0" w:firstLine="0"/>
        <w:jc w:val="center"/>
        <w:textAlignment w:val="center"/>
        <w:rPr>
          <w:rFonts w:ascii="宋体" w:eastAsia="宋体" w:hAnsi="宋体" w:cs="宋体"/>
          <w:b/>
          <w:bCs/>
          <w:kern w:val="0"/>
          <w:sz w:val="30"/>
          <w:szCs w:val="30"/>
          <w:lang w:val="zh-CN"/>
        </w:rPr>
      </w:pPr>
      <w:r w:rsidRPr="00450305">
        <w:rPr>
          <w:rFonts w:ascii="宋体" w:eastAsia="宋体" w:hAnsi="宋体" w:cs="宋体" w:hint="eastAsia"/>
          <w:b/>
          <w:bCs/>
          <w:kern w:val="0"/>
          <w:sz w:val="30"/>
          <w:szCs w:val="30"/>
          <w:lang w:val="zh-CN"/>
        </w:rPr>
        <w:t>【课程</w:t>
      </w:r>
      <w:r w:rsidRPr="0045030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大纲】</w:t>
      </w:r>
    </w:p>
    <w:p w:rsidR="00126BB2" w:rsidRPr="00450305" w:rsidRDefault="004C63CA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 w:val="24"/>
        </w:rPr>
      </w:pPr>
      <w:r w:rsidRPr="00450305">
        <w:rPr>
          <w:rFonts w:ascii="宋体" w:eastAsia="宋体" w:hAnsi="宋体" w:cs="宋体" w:hint="eastAsia"/>
          <w:b/>
          <w:kern w:val="0"/>
          <w:sz w:val="24"/>
        </w:rPr>
        <w:t>课前作业：商业基础知识及案例阅读、商业规则视频及《模拟测试题》</w:t>
      </w:r>
    </w:p>
    <w:p w:rsidR="00126BB2" w:rsidRPr="00450305" w:rsidRDefault="004C63CA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 w:val="24"/>
        </w:rPr>
      </w:pPr>
      <w:r w:rsidRPr="00450305">
        <w:rPr>
          <w:rFonts w:ascii="宋体" w:eastAsia="宋体" w:hAnsi="宋体" w:cs="宋体" w:hint="eastAsia"/>
          <w:b/>
          <w:kern w:val="0"/>
          <w:sz w:val="24"/>
        </w:rPr>
        <w:t>第一天：培养商业敏感度、建立经营思维逻辑、模拟公司初始运营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情境导入：我们正在面临什么样的经营环境？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面对复杂状况，CEO该如何思考？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从商业环境分析出发</w:t>
      </w:r>
      <w:r w:rsidR="00693F8E" w:rsidRPr="00450305">
        <w:rPr>
          <w:rFonts w:ascii="宋体" w:eastAsia="宋体" w:hAnsi="宋体" w:cs="宋体" w:hint="eastAsia"/>
          <w:kern w:val="0"/>
          <w:sz w:val="24"/>
        </w:rPr>
        <w:t>，导入战略、经营思维模型的建立</w:t>
      </w:r>
      <w:r w:rsidRPr="00450305">
        <w:rPr>
          <w:rFonts w:ascii="宋体" w:eastAsia="宋体" w:hAnsi="宋体" w:cs="宋体" w:hint="eastAsia"/>
          <w:kern w:val="0"/>
          <w:sz w:val="24"/>
        </w:rPr>
        <w:t>要旨及实战运用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学员思考：VUCA</w:t>
      </w:r>
      <w:r w:rsidR="00693F8E" w:rsidRPr="00450305">
        <w:rPr>
          <w:rFonts w:ascii="宋体" w:eastAsia="宋体" w:hAnsi="宋体" w:cs="宋体" w:hint="eastAsia"/>
          <w:kern w:val="0"/>
          <w:sz w:val="24"/>
        </w:rPr>
        <w:t>时代，公司面临什么样的状况，</w:t>
      </w:r>
      <w:r w:rsidRPr="00450305">
        <w:rPr>
          <w:rFonts w:ascii="宋体" w:eastAsia="宋体" w:hAnsi="宋体" w:cs="宋体" w:hint="eastAsia"/>
          <w:kern w:val="0"/>
          <w:sz w:val="24"/>
        </w:rPr>
        <w:t>及应该如何进行应对？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模拟准备：创立经管团队、熟悉经营环境、制定未来发展计划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模拟第一阶段运作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经营回顾与下一年计划：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经营状况分析：干的怎么样？真正的问题出在哪儿？接下来的经营改进方向在哪儿？（财）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lastRenderedPageBreak/>
        <w:t>觉察与反思：决策机制有效吗？在整个经营过程中，你都尽职了吗？经营团队成员是否有越位？缺位？补位？如何形成一个有效的决策机制？（人）</w:t>
      </w:r>
    </w:p>
    <w:p w:rsidR="00126BB2" w:rsidRPr="00450305" w:rsidRDefault="00E73AC2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下一个阶段</w:t>
      </w:r>
      <w:r w:rsidR="004C63CA" w:rsidRPr="00450305">
        <w:rPr>
          <w:rFonts w:ascii="宋体" w:eastAsia="宋体" w:hAnsi="宋体" w:cs="宋体" w:hint="eastAsia"/>
          <w:kern w:val="0"/>
          <w:sz w:val="24"/>
        </w:rPr>
        <w:t>业务计划的制定：竞争环境分析、市场机会分析、产品、销售及供应链协同、资源配置、推动协同执行（业，且融合人、财）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协作制定第二年经营计划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模拟第二阶段运作</w:t>
      </w:r>
    </w:p>
    <w:p w:rsidR="00126BB2" w:rsidRPr="00450305" w:rsidRDefault="00126BB2">
      <w:pPr>
        <w:widowControl/>
        <w:spacing w:line="480" w:lineRule="exact"/>
        <w:ind w:left="420"/>
        <w:jc w:val="left"/>
        <w:rPr>
          <w:rFonts w:ascii="宋体" w:eastAsia="宋体" w:hAnsi="宋体" w:cs="宋体"/>
          <w:kern w:val="0"/>
          <w:sz w:val="24"/>
        </w:rPr>
      </w:pPr>
    </w:p>
    <w:p w:rsidR="00126BB2" w:rsidRPr="00450305" w:rsidRDefault="004C63CA">
      <w:pPr>
        <w:widowControl/>
        <w:spacing w:line="480" w:lineRule="exact"/>
        <w:jc w:val="left"/>
        <w:rPr>
          <w:rFonts w:ascii="宋体" w:eastAsia="宋体" w:hAnsi="宋体" w:cs="宋体"/>
          <w:b/>
          <w:kern w:val="0"/>
          <w:sz w:val="24"/>
        </w:rPr>
      </w:pPr>
      <w:r w:rsidRPr="00450305">
        <w:rPr>
          <w:rFonts w:ascii="宋体" w:eastAsia="宋体" w:hAnsi="宋体" w:cs="宋体" w:hint="eastAsia"/>
          <w:b/>
          <w:kern w:val="0"/>
          <w:sz w:val="24"/>
        </w:rPr>
        <w:t>第二天：卓越运营第二阶段</w:t>
      </w:r>
      <w:r w:rsidR="00E73AC2" w:rsidRPr="00450305">
        <w:rPr>
          <w:rFonts w:ascii="宋体" w:eastAsia="宋体" w:hAnsi="宋体" w:cs="宋体" w:hint="eastAsia"/>
          <w:b/>
          <w:kern w:val="0"/>
          <w:sz w:val="24"/>
        </w:rPr>
        <w:t>---</w:t>
      </w:r>
      <w:r w:rsidRPr="00450305">
        <w:rPr>
          <w:rFonts w:ascii="宋体" w:eastAsia="宋体" w:hAnsi="宋体" w:cs="宋体" w:hint="eastAsia"/>
          <w:b/>
          <w:kern w:val="0"/>
          <w:sz w:val="24"/>
        </w:rPr>
        <w:t>第五阶段运作（人、财、业融合，实现卓越运营）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上线模拟主要决策：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数据驱动：基于数据分析做判断和决策的能</w:t>
      </w:r>
      <w:r w:rsidR="00E73AC2" w:rsidRPr="00450305">
        <w:rPr>
          <w:rFonts w:ascii="宋体" w:eastAsia="宋体" w:hAnsi="宋体" w:cs="宋体" w:hint="eastAsia"/>
          <w:kern w:val="0"/>
          <w:sz w:val="24"/>
        </w:rPr>
        <w:t>力，特别是基于为客户创造价值而设计的感知图</w:t>
      </w:r>
      <w:r w:rsidRPr="00450305">
        <w:rPr>
          <w:rFonts w:ascii="宋体" w:eastAsia="宋体" w:hAnsi="宋体" w:cs="宋体" w:hint="eastAsia"/>
          <w:kern w:val="0"/>
          <w:sz w:val="24"/>
        </w:rPr>
        <w:t>使用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具体方向：目标细分市场的选择、品牌定位、产品组合、产量、定价、广告、促销、经销商激励、零售渠道激励及团队建设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上线模拟1-5轮决策与经营：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bCs/>
          <w:kern w:val="0"/>
          <w:sz w:val="24"/>
        </w:rPr>
        <w:t>1轮：破局：</w:t>
      </w:r>
      <w:r w:rsidRPr="00450305">
        <w:rPr>
          <w:rFonts w:ascii="宋体" w:eastAsia="宋体" w:hAnsi="宋体" w:cs="宋体" w:hint="eastAsia"/>
          <w:kern w:val="0"/>
          <w:sz w:val="24"/>
        </w:rPr>
        <w:t>VUCA环境，业绩停滞不前，怎么办？如何看清局面、抓主要矛盾？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bCs/>
          <w:kern w:val="0"/>
          <w:sz w:val="24"/>
        </w:rPr>
        <w:t>2-3轮：负重前行：</w:t>
      </w:r>
      <w:r w:rsidRPr="00450305">
        <w:rPr>
          <w:rFonts w:ascii="宋体" w:eastAsia="宋体" w:hAnsi="宋体" w:cs="宋体" w:hint="eastAsia"/>
          <w:kern w:val="0"/>
          <w:sz w:val="24"/>
        </w:rPr>
        <w:t>业绩（市场份额/利润）还是不如预期。问题出在哪儿？是产品问题？还是营销与销售问题？还是供应链问题？还是部门协同作战的问题？还是财务问题？</w:t>
      </w:r>
    </w:p>
    <w:p w:rsidR="00126BB2" w:rsidRPr="00450305" w:rsidRDefault="004C63CA">
      <w:pPr>
        <w:widowControl/>
        <w:numPr>
          <w:ilvl w:val="0"/>
          <w:numId w:val="3"/>
        </w:numPr>
        <w:spacing w:line="480" w:lineRule="exact"/>
        <w:ind w:left="126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bCs/>
          <w:kern w:val="0"/>
          <w:sz w:val="24"/>
        </w:rPr>
        <w:t>4-5轮：企业成功之路：</w:t>
      </w:r>
      <w:r w:rsidRPr="00450305">
        <w:rPr>
          <w:rFonts w:ascii="宋体" w:eastAsia="宋体" w:hAnsi="宋体" w:cs="宋体" w:hint="eastAsia"/>
          <w:kern w:val="0"/>
          <w:sz w:val="24"/>
        </w:rPr>
        <w:t>构建企业整体经营的全局观，系统思考企业经营的六大关键问题：产品定位、科技、市场营销、渠道与终端、供应链管理、盈利模式（成本结构）</w:t>
      </w:r>
    </w:p>
    <w:p w:rsidR="00126BB2" w:rsidRPr="00450305" w:rsidRDefault="004C63CA">
      <w:pPr>
        <w:widowControl/>
        <w:numPr>
          <w:ilvl w:val="0"/>
          <w:numId w:val="4"/>
        </w:numPr>
        <w:spacing w:line="480" w:lineRule="exact"/>
        <w:ind w:left="168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战略布局：通过多维度的财务数据预测公司战略发展方向</w:t>
      </w:r>
    </w:p>
    <w:p w:rsidR="00126BB2" w:rsidRPr="00450305" w:rsidRDefault="004C63CA">
      <w:pPr>
        <w:widowControl/>
        <w:numPr>
          <w:ilvl w:val="0"/>
          <w:numId w:val="4"/>
        </w:numPr>
        <w:spacing w:line="480" w:lineRule="exact"/>
        <w:ind w:left="168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战略执行：正确的战略计划（业）VS 科学的资源利用（财）VS高效的团队协同 （人）</w:t>
      </w:r>
    </w:p>
    <w:p w:rsidR="00126BB2" w:rsidRPr="00450305" w:rsidRDefault="004C63CA">
      <w:pPr>
        <w:widowControl/>
        <w:numPr>
          <w:ilvl w:val="0"/>
          <w:numId w:val="4"/>
        </w:numPr>
        <w:spacing w:line="480" w:lineRule="exact"/>
        <w:ind w:left="168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总结</w:t>
      </w:r>
      <w:r w:rsidR="00E73AC2" w:rsidRPr="00450305">
        <w:rPr>
          <w:rFonts w:ascii="宋体" w:eastAsia="宋体" w:hAnsi="宋体" w:cs="宋体" w:hint="eastAsia"/>
          <w:kern w:val="0"/>
          <w:sz w:val="24"/>
        </w:rPr>
        <w:t>反思：讲师对每一轮决策所产生的结果总结分析，引起学员反思，学员对其预期与实际的结果之间的差异进行分析、调整，最终</w:t>
      </w:r>
      <w:r w:rsidRPr="00450305">
        <w:rPr>
          <w:rFonts w:ascii="宋体" w:eastAsia="宋体" w:hAnsi="宋体" w:cs="宋体" w:hint="eastAsia"/>
          <w:kern w:val="0"/>
          <w:sz w:val="24"/>
        </w:rPr>
        <w:t>在下一轮的行动方案中有所体现</w:t>
      </w:r>
    </w:p>
    <w:p w:rsidR="00126BB2" w:rsidRPr="00450305" w:rsidRDefault="004C63CA">
      <w:pPr>
        <w:widowControl/>
        <w:numPr>
          <w:ilvl w:val="0"/>
          <w:numId w:val="4"/>
        </w:numPr>
        <w:spacing w:line="480" w:lineRule="exact"/>
        <w:ind w:left="168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lastRenderedPageBreak/>
        <w:t>目标达成：通过对内外环境的分析及总结反思，最终确保战略目标市场份额及累积利润的达成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心得报告（内心触动、启发要点及行动计划）</w:t>
      </w:r>
    </w:p>
    <w:p w:rsidR="00126BB2" w:rsidRPr="00450305" w:rsidRDefault="004C63CA">
      <w:pPr>
        <w:widowControl/>
        <w:numPr>
          <w:ilvl w:val="0"/>
          <w:numId w:val="2"/>
        </w:numPr>
        <w:spacing w:line="480" w:lineRule="exact"/>
        <w:ind w:left="840"/>
        <w:jc w:val="left"/>
        <w:rPr>
          <w:rFonts w:ascii="宋体" w:eastAsia="宋体" w:hAnsi="宋体" w:cs="宋体"/>
          <w:kern w:val="0"/>
          <w:sz w:val="24"/>
        </w:rPr>
      </w:pPr>
      <w:r w:rsidRPr="00450305">
        <w:rPr>
          <w:rFonts w:ascii="宋体" w:eastAsia="宋体" w:hAnsi="宋体" w:cs="宋体" w:hint="eastAsia"/>
          <w:kern w:val="0"/>
          <w:sz w:val="24"/>
        </w:rPr>
        <w:t>分组总结（学习心得及团队收获）</w:t>
      </w:r>
    </w:p>
    <w:p w:rsidR="00E73AC2" w:rsidRPr="00450305" w:rsidRDefault="00E73AC2">
      <w:pPr>
        <w:widowControl/>
        <w:spacing w:line="480" w:lineRule="exact"/>
        <w:jc w:val="left"/>
        <w:rPr>
          <w:rFonts w:ascii="宋体" w:eastAsia="宋体" w:hAnsi="宋体" w:cs="宋体"/>
          <w:bCs/>
          <w:kern w:val="0"/>
          <w:sz w:val="24"/>
        </w:rPr>
      </w:pPr>
    </w:p>
    <w:p w:rsidR="00126BB2" w:rsidRPr="00450305" w:rsidRDefault="004C63CA">
      <w:pPr>
        <w:widowControl/>
        <w:spacing w:line="480" w:lineRule="exact"/>
        <w:jc w:val="left"/>
        <w:rPr>
          <w:rFonts w:ascii="宋体" w:eastAsia="宋体" w:hAnsi="宋体" w:cs="宋体"/>
          <w:bCs/>
          <w:kern w:val="0"/>
          <w:sz w:val="24"/>
        </w:rPr>
      </w:pPr>
      <w:r w:rsidRPr="00450305">
        <w:rPr>
          <w:rFonts w:ascii="宋体" w:eastAsia="宋体" w:hAnsi="宋体" w:cs="宋体" w:hint="eastAsia"/>
          <w:bCs/>
          <w:kern w:val="0"/>
          <w:sz w:val="24"/>
        </w:rPr>
        <w:t>注意：每一轮都需要遵循以上的步骤，通过小组讨论及讲师结果分析的方式结合完成。</w:t>
      </w:r>
    </w:p>
    <w:p w:rsidR="00126BB2" w:rsidRPr="00450305" w:rsidRDefault="00126BB2">
      <w:pPr>
        <w:pStyle w:val="a5"/>
        <w:widowControl/>
        <w:shd w:val="clear" w:color="auto" w:fill="FFFFFF"/>
        <w:spacing w:beforeAutospacing="0" w:afterAutospacing="0" w:line="480" w:lineRule="exac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Pr="00450305" w:rsidRDefault="00126BB2">
      <w:pPr>
        <w:spacing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3AC2" w:rsidRDefault="00E73AC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73AC2" w:rsidRDefault="00E73AC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126BB2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6BB2" w:rsidRDefault="004C63CA">
      <w:pPr>
        <w:spacing w:line="480" w:lineRule="exac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 xml:space="preserve">2 </w:t>
      </w:r>
    </w:p>
    <w:p w:rsidR="00126BB2" w:rsidRDefault="004C63CA">
      <w:pPr>
        <w:spacing w:line="480" w:lineRule="exact"/>
        <w:jc w:val="center"/>
        <w:rPr>
          <w:rFonts w:ascii="黑体" w:eastAsia="黑体" w:hAnsi="黑体" w:cs="Times New Roman"/>
          <w:bCs/>
          <w:color w:val="000000" w:themeColor="text1"/>
          <w:sz w:val="44"/>
          <w:szCs w:val="44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44"/>
          <w:szCs w:val="44"/>
        </w:rPr>
        <w:t>报名表</w:t>
      </w:r>
    </w:p>
    <w:p w:rsidR="00126BB2" w:rsidRDefault="004C63CA">
      <w:pPr>
        <w:spacing w:line="480" w:lineRule="exact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推荐协会名称：</w:t>
      </w:r>
    </w:p>
    <w:tbl>
      <w:tblPr>
        <w:tblStyle w:val="TableGrid"/>
        <w:tblW w:w="9820" w:type="dxa"/>
        <w:jc w:val="center"/>
        <w:tblInd w:w="0" w:type="dxa"/>
        <w:tblLayout w:type="fixed"/>
        <w:tblCellMar>
          <w:top w:w="18" w:type="dxa"/>
          <w:left w:w="107" w:type="dxa"/>
          <w:right w:w="18" w:type="dxa"/>
        </w:tblCellMar>
        <w:tblLook w:val="04A0"/>
      </w:tblPr>
      <w:tblGrid>
        <w:gridCol w:w="1455"/>
        <w:gridCol w:w="2506"/>
        <w:gridCol w:w="973"/>
        <w:gridCol w:w="167"/>
        <w:gridCol w:w="1305"/>
        <w:gridCol w:w="1836"/>
        <w:gridCol w:w="1578"/>
      </w:tblGrid>
      <w:tr w:rsidR="00126BB2">
        <w:trPr>
          <w:cantSplit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126BB2" w:rsidRDefault="004C63CA">
            <w:pPr>
              <w:spacing w:line="256" w:lineRule="auto"/>
              <w:ind w:left="37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第一部分：个人信息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</w:rPr>
              <w:t>（必填）</w:t>
            </w:r>
          </w:p>
        </w:tc>
      </w:tr>
      <w:tr w:rsidR="00126BB2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3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姓   名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126BB2">
            <w:pPr>
              <w:spacing w:after="160" w:line="256" w:lineRule="auto"/>
              <w:jc w:val="center"/>
              <w:rPr>
                <w:rFonts w:eastAsia="楷体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2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性   别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2" w:firstLineChars="100" w:firstLine="210"/>
              <w:jc w:val="center"/>
            </w:pPr>
            <w:r>
              <w:rPr>
                <w:rFonts w:ascii="宋体" w:eastAsia="宋体" w:hAnsi="宋体" w:cs="宋体" w:hint="eastAsia"/>
              </w:rPr>
              <w:t>□男    □女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left="1"/>
              <w:jc w:val="center"/>
              <w:rPr>
                <w:rFonts w:ascii="新宋体" w:eastAsia="新宋体" w:hAnsi="新宋体" w:cs="新宋体"/>
                <w:sz w:val="28"/>
              </w:rPr>
            </w:pPr>
            <w:r>
              <w:rPr>
                <w:rFonts w:ascii="新宋体" w:eastAsia="新宋体" w:hAnsi="新宋体" w:cs="新宋体" w:hint="eastAsia"/>
                <w:sz w:val="28"/>
              </w:rPr>
              <w:t>个人照片</w:t>
            </w:r>
          </w:p>
          <w:p w:rsidR="00126BB2" w:rsidRDefault="004C63CA">
            <w:pPr>
              <w:spacing w:line="256" w:lineRule="auto"/>
              <w:ind w:left="1"/>
              <w:jc w:val="center"/>
              <w:rPr>
                <w:rFonts w:ascii="新宋体" w:eastAsia="新宋体" w:hAnsi="新宋体" w:cs="新宋体"/>
                <w:color w:val="000000" w:themeColor="text1"/>
                <w:sz w:val="20"/>
              </w:rPr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0"/>
              </w:rPr>
              <w:t>二寸彩照四张</w:t>
            </w:r>
          </w:p>
          <w:p w:rsidR="00126BB2" w:rsidRDefault="004C63CA">
            <w:pPr>
              <w:spacing w:line="256" w:lineRule="auto"/>
              <w:ind w:left="1"/>
              <w:jc w:val="center"/>
            </w:pPr>
            <w:r>
              <w:rPr>
                <w:rFonts w:ascii="新宋体" w:eastAsia="新宋体" w:hAnsi="新宋体" w:cs="新宋体" w:hint="eastAsia"/>
                <w:color w:val="000000" w:themeColor="text1"/>
                <w:sz w:val="20"/>
              </w:rPr>
              <w:t>电子照片一份</w:t>
            </w:r>
          </w:p>
        </w:tc>
      </w:tr>
      <w:tr w:rsidR="00126BB2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3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生   日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126BB2">
            <w:pPr>
              <w:spacing w:after="160" w:line="256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4C63CA">
            <w:pPr>
              <w:spacing w:line="256" w:lineRule="auto"/>
              <w:ind w:right="52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手   机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line="256" w:lineRule="auto"/>
              <w:ind w:firstLineChars="100" w:firstLine="21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line="256" w:lineRule="auto"/>
              <w:ind w:left="1"/>
              <w:jc w:val="center"/>
            </w:pPr>
          </w:p>
        </w:tc>
      </w:tr>
      <w:tr w:rsidR="00126BB2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3"/>
              <w:jc w:val="center"/>
            </w:pPr>
            <w:r>
              <w:rPr>
                <w:rFonts w:ascii="宋体" w:eastAsia="宋体" w:hAnsi="宋体" w:cs="宋体" w:hint="eastAsia"/>
                <w:b/>
                <w:spacing w:val="34"/>
              </w:rPr>
              <w:t>微信</w:t>
            </w:r>
            <w:r>
              <w:rPr>
                <w:rFonts w:ascii="宋体" w:eastAsia="宋体" w:hAnsi="宋体" w:cs="宋体"/>
                <w:b/>
                <w:spacing w:val="34"/>
              </w:rPr>
              <w:t>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126BB2">
            <w:pPr>
              <w:spacing w:after="160" w:line="256" w:lineRule="auto"/>
              <w:jc w:val="center"/>
              <w:rPr>
                <w:spacing w:val="3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4C63CA">
            <w:pPr>
              <w:spacing w:line="256" w:lineRule="auto"/>
              <w:ind w:right="52"/>
              <w:jc w:val="center"/>
              <w:rPr>
                <w:spacing w:val="34"/>
              </w:rPr>
            </w:pPr>
            <w:r>
              <w:rPr>
                <w:rFonts w:ascii="宋体" w:eastAsia="宋体" w:hAnsi="宋体" w:cs="宋体" w:hint="eastAsia"/>
                <w:b/>
              </w:rPr>
              <w:t>邮   箱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line="256" w:lineRule="auto"/>
              <w:ind w:right="52"/>
              <w:jc w:val="center"/>
              <w:rPr>
                <w:spacing w:val="34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after="160" w:line="256" w:lineRule="auto"/>
              <w:jc w:val="center"/>
            </w:pPr>
          </w:p>
        </w:tc>
      </w:tr>
      <w:tr w:rsidR="00126BB2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ind w:right="53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主要社会职务</w:t>
            </w:r>
          </w:p>
        </w:tc>
        <w:tc>
          <w:tcPr>
            <w:tcW w:w="6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（例如商会/协会等社会机构任职）</w:t>
            </w: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jc w:val="center"/>
              <w:rPr>
                <w:rFonts w:ascii="宋体" w:eastAsia="宋体" w:hAnsi="宋体" w:cs="宋体"/>
                <w:sz w:val="18"/>
              </w:rPr>
            </w:pPr>
          </w:p>
        </w:tc>
      </w:tr>
      <w:tr w:rsidR="00126BB2">
        <w:trPr>
          <w:cantSplit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126BB2" w:rsidRDefault="004C63CA">
            <w:pPr>
              <w:spacing w:line="256" w:lineRule="auto"/>
              <w:ind w:left="37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第二部分：企业信息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18"/>
              </w:rPr>
              <w:t>（必填）</w:t>
            </w:r>
          </w:p>
        </w:tc>
      </w:tr>
      <w:tr w:rsidR="00126BB2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公司名称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126BB2">
            <w:pPr>
              <w:spacing w:line="256" w:lineRule="auto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B2" w:rsidRDefault="004C63CA">
            <w:pPr>
              <w:spacing w:line="256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现任职务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line="256" w:lineRule="auto"/>
              <w:rPr>
                <w:rFonts w:ascii="宋体" w:eastAsia="宋体" w:hAnsi="宋体" w:cs="宋体"/>
                <w:b/>
              </w:rPr>
            </w:pPr>
          </w:p>
        </w:tc>
      </w:tr>
      <w:tr w:rsidR="00126BB2">
        <w:trPr>
          <w:cantSplit/>
          <w:trHeight w:val="785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公司规模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rPr>
                <w:rFonts w:ascii="宋体" w:eastAsia="宋体" w:hAnsi="宋体" w:cs="宋体"/>
                <w:b/>
                <w:u w:val="single"/>
              </w:rPr>
            </w:pPr>
            <w:r>
              <w:rPr>
                <w:rFonts w:ascii="宋体" w:eastAsia="宋体" w:hAnsi="宋体" w:cs="宋体"/>
                <w:b/>
                <w:u w:val="single"/>
              </w:rPr>
              <w:t>员工人数：</w:t>
            </w:r>
          </w:p>
          <w:p w:rsidR="00126BB2" w:rsidRDefault="004C63CA">
            <w:pPr>
              <w:spacing w:line="256" w:lineRule="auto"/>
              <w:rPr>
                <w:rFonts w:ascii="宋体" w:eastAsia="宋体" w:hAnsi="宋体" w:cs="宋体"/>
                <w:b/>
                <w:u w:val="single"/>
              </w:rPr>
            </w:pPr>
            <w:r>
              <w:rPr>
                <w:rFonts w:ascii="宋体" w:eastAsia="宋体" w:hAnsi="宋体" w:cs="宋体" w:hint="eastAsia"/>
                <w:b/>
              </w:rPr>
              <w:t>营收规模：</w:t>
            </w:r>
          </w:p>
        </w:tc>
      </w:tr>
      <w:tr w:rsidR="00126BB2">
        <w:trPr>
          <w:cantSplit/>
          <w:trHeight w:val="785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256" w:lineRule="auto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主营业务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126BB2">
            <w:pPr>
              <w:spacing w:line="256" w:lineRule="auto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126BB2">
        <w:trPr>
          <w:cantSplit/>
          <w:trHeight w:val="454"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126BB2" w:rsidRDefault="004C63CA">
            <w:pPr>
              <w:spacing w:line="256" w:lineRule="auto"/>
              <w:ind w:left="37"/>
              <w:jc w:val="center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b/>
              </w:rPr>
              <w:t>第三部分：学习期望调查</w:t>
            </w:r>
          </w:p>
        </w:tc>
      </w:tr>
      <w:tr w:rsidR="00126BB2">
        <w:trPr>
          <w:cantSplit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1、您期望参加何种类型的学员活动？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□论坛  □沙龙  □游学  □企业参访  □运动  □艺术鉴赏  □其他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2、您期望与学友们开展何种类型的合作？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□投资  □融资  □产品（服务）推广   □项目合作开发  □其他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3、您是否有资源愿意与学友们分享？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□否    □是（请填写）</w:t>
            </w:r>
          </w:p>
          <w:p w:rsidR="00126BB2" w:rsidRDefault="004C63CA">
            <w:pPr>
              <w:spacing w:line="360" w:lineRule="auto"/>
              <w:ind w:firstLineChars="100" w:firstLine="220"/>
              <w:jc w:val="left"/>
              <w:rPr>
                <w:rFonts w:ascii="宋体" w:eastAsia="宋体" w:hAnsi="宋体" w:cs="宋体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sz w:val="22"/>
                <w:szCs w:val="28"/>
              </w:rPr>
              <w:t>4、您期望通过学习，有哪些方面的收获？</w:t>
            </w:r>
          </w:p>
          <w:p w:rsidR="00126BB2" w:rsidRDefault="00126BB2">
            <w:pPr>
              <w:spacing w:line="360" w:lineRule="auto"/>
              <w:rPr>
                <w:rFonts w:ascii="宋体" w:eastAsia="宋体" w:hAnsi="宋体" w:cs="宋体"/>
                <w:sz w:val="22"/>
                <w:szCs w:val="28"/>
                <w:u w:val="single"/>
              </w:rPr>
            </w:pPr>
          </w:p>
        </w:tc>
      </w:tr>
      <w:tr w:rsidR="00126BB2">
        <w:trPr>
          <w:cantSplit/>
          <w:trHeight w:val="454"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ADC"/>
            <w:vAlign w:val="center"/>
          </w:tcPr>
          <w:p w:rsidR="00126BB2" w:rsidRDefault="004C63CA">
            <w:pPr>
              <w:spacing w:line="256" w:lineRule="auto"/>
              <w:ind w:left="37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第四部分：联系我们</w:t>
            </w:r>
          </w:p>
        </w:tc>
      </w:tr>
      <w:tr w:rsidR="00126BB2">
        <w:trPr>
          <w:cantSplit/>
          <w:trHeight w:val="1292"/>
          <w:jc w:val="center"/>
        </w:trPr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spacing w:after="25" w:line="256" w:lineRule="auto"/>
              <w:jc w:val="left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联系人：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请将此表填写完整后发送至：</w:t>
            </w:r>
          </w:p>
          <w:p w:rsidR="00126BB2" w:rsidRDefault="004C63CA">
            <w:pPr>
              <w:spacing w:after="25" w:line="256" w:lineRule="auto"/>
              <w:ind w:firstLineChars="400" w:firstLine="880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黄老师：13128716371（微信同）</w:t>
            </w:r>
          </w:p>
          <w:p w:rsidR="00126BB2" w:rsidRDefault="004C63CA">
            <w:pPr>
              <w:spacing w:after="25" w:line="256" w:lineRule="auto"/>
              <w:ind w:firstLineChars="400" w:firstLine="880"/>
              <w:jc w:val="left"/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邮箱：</w:t>
            </w:r>
            <w:r>
              <w:rPr>
                <w:rFonts w:ascii="宋体" w:eastAsia="宋体" w:hAnsi="宋体" w:cs="宋体" w:hint="eastAsia"/>
                <w:color w:val="2C4A77"/>
                <w:sz w:val="22"/>
                <w:szCs w:val="22"/>
                <w:shd w:val="clear" w:color="auto" w:fill="FFFFFF"/>
              </w:rPr>
              <w:t>rick.huang@zbgconsulting.com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B2" w:rsidRDefault="004C63CA">
            <w:pPr>
              <w:pStyle w:val="a5"/>
              <w:widowControl/>
              <w:shd w:val="clear" w:color="auto" w:fill="FFFFFF"/>
              <w:spacing w:beforeAutospacing="0" w:afterAutospacing="0" w:line="480" w:lineRule="exact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上课地址：</w:t>
            </w:r>
            <w:r>
              <w:rPr>
                <w:rFonts w:ascii="宋体" w:eastAsia="宋体" w:hAnsi="宋体" w:cs="宋体" w:hint="eastAsia"/>
                <w:kern w:val="2"/>
                <w:sz w:val="22"/>
              </w:rPr>
              <w:t>玉丰国际酒店（楚河汉街店）</w:t>
            </w:r>
          </w:p>
          <w:p w:rsidR="00126BB2" w:rsidRDefault="004C63CA">
            <w:pPr>
              <w:pStyle w:val="a5"/>
              <w:widowControl/>
              <w:shd w:val="clear" w:color="auto" w:fill="FFFFFF"/>
              <w:spacing w:beforeAutospacing="0" w:afterAutospacing="0" w:line="480" w:lineRule="exac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</w:rPr>
              <w:t>武汉市武昌区中北路楚河汉街松竹路8号</w:t>
            </w:r>
          </w:p>
          <w:p w:rsidR="00126BB2" w:rsidRDefault="00126BB2">
            <w:pPr>
              <w:spacing w:line="256" w:lineRule="auto"/>
              <w:jc w:val="left"/>
              <w:rPr>
                <w:rFonts w:ascii="宋体" w:eastAsia="宋体" w:hAnsi="宋体" w:cs="宋体"/>
              </w:rPr>
            </w:pPr>
          </w:p>
        </w:tc>
      </w:tr>
    </w:tbl>
    <w:p w:rsidR="00126BB2" w:rsidRDefault="00126BB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26BB2" w:rsidSect="0012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BC" w:rsidRDefault="00BA17BC" w:rsidP="00693F8E">
      <w:r>
        <w:separator/>
      </w:r>
    </w:p>
  </w:endnote>
  <w:endnote w:type="continuationSeparator" w:id="1">
    <w:p w:rsidR="00BA17BC" w:rsidRDefault="00BA17BC" w:rsidP="0069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BC" w:rsidRDefault="00BA17BC" w:rsidP="00693F8E">
      <w:r>
        <w:separator/>
      </w:r>
    </w:p>
  </w:footnote>
  <w:footnote w:type="continuationSeparator" w:id="1">
    <w:p w:rsidR="00BA17BC" w:rsidRDefault="00BA17BC" w:rsidP="00693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EF417"/>
    <w:multiLevelType w:val="singleLevel"/>
    <w:tmpl w:val="BF2EF41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FEBA03E8"/>
    <w:multiLevelType w:val="singleLevel"/>
    <w:tmpl w:val="FEBA03E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EB4E1E8"/>
    <w:multiLevelType w:val="singleLevel"/>
    <w:tmpl w:val="2EB4E1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0FBD2BB"/>
    <w:multiLevelType w:val="multilevel"/>
    <w:tmpl w:val="40FBD2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8E044E"/>
    <w:rsid w:val="000226BE"/>
    <w:rsid w:val="00054BBF"/>
    <w:rsid w:val="00064E9B"/>
    <w:rsid w:val="0006671C"/>
    <w:rsid w:val="0011607A"/>
    <w:rsid w:val="00122B62"/>
    <w:rsid w:val="00126BB2"/>
    <w:rsid w:val="00161712"/>
    <w:rsid w:val="00194ED2"/>
    <w:rsid w:val="001979DA"/>
    <w:rsid w:val="001E0C98"/>
    <w:rsid w:val="0023268E"/>
    <w:rsid w:val="002A14A4"/>
    <w:rsid w:val="002C1F7F"/>
    <w:rsid w:val="002E16B3"/>
    <w:rsid w:val="0034549F"/>
    <w:rsid w:val="00392F4D"/>
    <w:rsid w:val="003B2242"/>
    <w:rsid w:val="00424715"/>
    <w:rsid w:val="00450305"/>
    <w:rsid w:val="004614F0"/>
    <w:rsid w:val="00487632"/>
    <w:rsid w:val="004B68E3"/>
    <w:rsid w:val="004C63CA"/>
    <w:rsid w:val="005420E4"/>
    <w:rsid w:val="00550D97"/>
    <w:rsid w:val="00556AAF"/>
    <w:rsid w:val="0057198F"/>
    <w:rsid w:val="00572AB5"/>
    <w:rsid w:val="005F1634"/>
    <w:rsid w:val="005F7427"/>
    <w:rsid w:val="00613E71"/>
    <w:rsid w:val="006176E5"/>
    <w:rsid w:val="00693F8E"/>
    <w:rsid w:val="006C3215"/>
    <w:rsid w:val="006D77DB"/>
    <w:rsid w:val="007607BF"/>
    <w:rsid w:val="00767FD7"/>
    <w:rsid w:val="00786690"/>
    <w:rsid w:val="007E41F2"/>
    <w:rsid w:val="00821376"/>
    <w:rsid w:val="00841B1E"/>
    <w:rsid w:val="008C39A4"/>
    <w:rsid w:val="009A08F8"/>
    <w:rsid w:val="009C6C4A"/>
    <w:rsid w:val="009E08AB"/>
    <w:rsid w:val="00A0299F"/>
    <w:rsid w:val="00A0460C"/>
    <w:rsid w:val="00A77242"/>
    <w:rsid w:val="00A82C57"/>
    <w:rsid w:val="00A94ED1"/>
    <w:rsid w:val="00AD6142"/>
    <w:rsid w:val="00AE3836"/>
    <w:rsid w:val="00B16F99"/>
    <w:rsid w:val="00B36ABF"/>
    <w:rsid w:val="00B37C5C"/>
    <w:rsid w:val="00B823E2"/>
    <w:rsid w:val="00BA17BC"/>
    <w:rsid w:val="00BD75E4"/>
    <w:rsid w:val="00BE5501"/>
    <w:rsid w:val="00BF222B"/>
    <w:rsid w:val="00C43508"/>
    <w:rsid w:val="00C50D34"/>
    <w:rsid w:val="00C57840"/>
    <w:rsid w:val="00CB2586"/>
    <w:rsid w:val="00CE255C"/>
    <w:rsid w:val="00D17E17"/>
    <w:rsid w:val="00D621BA"/>
    <w:rsid w:val="00DA438A"/>
    <w:rsid w:val="00DD6079"/>
    <w:rsid w:val="00E15CD1"/>
    <w:rsid w:val="00E36566"/>
    <w:rsid w:val="00E73AC2"/>
    <w:rsid w:val="00E91B92"/>
    <w:rsid w:val="00F02E6E"/>
    <w:rsid w:val="00F24568"/>
    <w:rsid w:val="00F735A6"/>
    <w:rsid w:val="00FB3E0E"/>
    <w:rsid w:val="00FC71EA"/>
    <w:rsid w:val="00FD139E"/>
    <w:rsid w:val="09CA3DAB"/>
    <w:rsid w:val="11345995"/>
    <w:rsid w:val="1EBD2963"/>
    <w:rsid w:val="2F654DF7"/>
    <w:rsid w:val="32F57001"/>
    <w:rsid w:val="3A8E044E"/>
    <w:rsid w:val="405316FC"/>
    <w:rsid w:val="4E8133AE"/>
    <w:rsid w:val="618C2065"/>
    <w:rsid w:val="63EA1B7D"/>
    <w:rsid w:val="65162439"/>
    <w:rsid w:val="659D3AAD"/>
    <w:rsid w:val="6D3F5011"/>
    <w:rsid w:val="75A3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6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6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26BB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126B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26BB2"/>
    <w:rPr>
      <w:b/>
    </w:rPr>
  </w:style>
  <w:style w:type="table" w:customStyle="1" w:styleId="TableGrid">
    <w:name w:val="TableGrid"/>
    <w:qFormat/>
    <w:rsid w:val="00126BB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sid w:val="00126B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6B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26B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489</Words>
  <Characters>2789</Characters>
  <Application>Microsoft Office Word</Application>
  <DocSecurity>0</DocSecurity>
  <Lines>23</Lines>
  <Paragraphs>6</Paragraphs>
  <ScaleCrop>false</ScaleCrop>
  <Company>China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孤狼</dc:creator>
  <cp:lastModifiedBy>User</cp:lastModifiedBy>
  <cp:revision>46</cp:revision>
  <cp:lastPrinted>2021-10-07T23:52:00Z</cp:lastPrinted>
  <dcterms:created xsi:type="dcterms:W3CDTF">2021-03-29T05:33:00Z</dcterms:created>
  <dcterms:modified xsi:type="dcterms:W3CDTF">2021-10-11T03:07:00Z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6CAD78642C0844A0B17FFE74967CA800</vt:lpwstr>
  </property>
</Properties>
</file>